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99ED5" w14:textId="77777777" w:rsidR="00F6679D" w:rsidRDefault="00F6679D" w:rsidP="00D25AAD">
      <w:pPr>
        <w:pStyle w:val="Titel1"/>
        <w:ind w:left="284"/>
        <w:rPr>
          <w:noProof/>
        </w:rPr>
      </w:pPr>
    </w:p>
    <w:p w14:paraId="7D7DA8B5" w14:textId="6BFD9F5E" w:rsidR="00D628D4" w:rsidRDefault="00E61D2E" w:rsidP="00D25AAD">
      <w:pPr>
        <w:pStyle w:val="Titel1"/>
        <w:ind w:left="284"/>
        <w:rPr>
          <w:noProof/>
        </w:rPr>
      </w:pPr>
      <w:r>
        <w:rPr>
          <w:noProof/>
        </w:rPr>
        <w:t xml:space="preserve">Des objectifs climatiques fondés sur la science avec la SBTi : modules de texte  </w:t>
      </w:r>
    </w:p>
    <w:p w14:paraId="72190563" w14:textId="77777777" w:rsidR="00D25AAD" w:rsidRDefault="00D25AAD" w:rsidP="00D25AAD">
      <w:pPr>
        <w:pStyle w:val="Text"/>
        <w:ind w:left="284" w:right="29"/>
        <w:rPr>
          <w:noProof/>
        </w:rPr>
      </w:pPr>
    </w:p>
    <w:p w14:paraId="15D2202B" w14:textId="77777777" w:rsidR="00F531AE" w:rsidRDefault="00F531AE" w:rsidP="00D25AAD">
      <w:pPr>
        <w:pStyle w:val="Text"/>
        <w:ind w:left="284" w:right="29"/>
        <w:rPr>
          <w:noProof/>
        </w:rPr>
      </w:pPr>
    </w:p>
    <w:p w14:paraId="6F31BE51" w14:textId="77777777" w:rsidR="00F531AE" w:rsidRDefault="00F531AE" w:rsidP="00D25AAD">
      <w:pPr>
        <w:pStyle w:val="Text"/>
        <w:ind w:left="284" w:right="29"/>
        <w:rPr>
          <w:noProof/>
        </w:rPr>
      </w:pPr>
    </w:p>
    <w:p w14:paraId="4A3EEC96" w14:textId="3BA7028E" w:rsidR="004741C1" w:rsidRPr="004741C1" w:rsidRDefault="004741C1" w:rsidP="004741C1">
      <w:pPr>
        <w:ind w:left="284" w:firstLine="0"/>
        <w:rPr>
          <w:b/>
          <w:bCs/>
          <w:noProof/>
          <w:sz w:val="20"/>
          <w:szCs w:val="20"/>
        </w:rPr>
      </w:pPr>
      <w:r>
        <w:rPr>
          <w:b/>
          <w:noProof/>
          <w:sz w:val="20"/>
        </w:rPr>
        <w:t>Version courte :</w:t>
      </w:r>
    </w:p>
    <w:p w14:paraId="201C3744" w14:textId="12591872" w:rsidR="009049C5" w:rsidRDefault="004B0859" w:rsidP="00577FE3">
      <w:pPr>
        <w:ind w:left="284" w:firstLine="0"/>
        <w:rPr>
          <w:noProof/>
          <w:sz w:val="20"/>
          <w:szCs w:val="20"/>
        </w:rPr>
      </w:pPr>
      <w:r>
        <w:rPr>
          <w:noProof/>
          <w:sz w:val="20"/>
        </w:rPr>
        <w:t>Les entreprises sont toujours plus nombreuses à vouloir s’engager en faveur de la protection du climat et à miser sur les objectifs fondés sur la science de la Science Based Targets initiative (SBTi). La SBTi est une méthode standardisée</w:t>
      </w:r>
      <w:r w:rsidR="00541DE8">
        <w:rPr>
          <w:noProof/>
          <w:sz w:val="20"/>
        </w:rPr>
        <w:t>,</w:t>
      </w:r>
      <w:r>
        <w:rPr>
          <w:noProof/>
          <w:sz w:val="20"/>
        </w:rPr>
        <w:t xml:space="preserve"> largement reconnue par les experts à l’échelle mondiale</w:t>
      </w:r>
      <w:r w:rsidR="00541DE8">
        <w:rPr>
          <w:noProof/>
          <w:sz w:val="20"/>
        </w:rPr>
        <w:t>,</w:t>
      </w:r>
      <w:r>
        <w:rPr>
          <w:noProof/>
          <w:sz w:val="20"/>
        </w:rPr>
        <w:t xml:space="preserve"> pour fixer des objectifs de réduction des émissions de gaz à effet de serre. L’idée derrière la SBTi est simple : si le réchauffement climatique ne doit pas dépasser 1,5 degré, seul un certain volume de gaz à effet de serre peut être émis </w:t>
      </w:r>
      <w:r w:rsidR="00541DE8">
        <w:rPr>
          <w:noProof/>
          <w:sz w:val="20"/>
        </w:rPr>
        <w:t>globalement</w:t>
      </w:r>
      <w:r>
        <w:rPr>
          <w:noProof/>
          <w:sz w:val="20"/>
        </w:rPr>
        <w:t>. Avec la SBTi, chaque entreprise peut fixer des objectifs climatiques fondés sur la science et déterminer elle-même à quel rythme elle doit réduire ses émissions pour atteindre l’objectif « zéro émission nette » d’ici à 2050.</w:t>
      </w:r>
    </w:p>
    <w:p w14:paraId="5252A5B4" w14:textId="772427ED" w:rsidR="00233A63" w:rsidRDefault="00233A63" w:rsidP="00577FE3">
      <w:pPr>
        <w:ind w:left="284" w:firstLine="0"/>
        <w:rPr>
          <w:noProof/>
          <w:sz w:val="20"/>
          <w:szCs w:val="20"/>
        </w:rPr>
      </w:pPr>
      <w:r>
        <w:rPr>
          <w:noProof/>
          <w:sz w:val="20"/>
        </w:rPr>
        <w:t>Fixez vous aussi des objectifs climatiques fondés sur la science selon la SBTi et rejoignez ainsi les plus de 70 entreprises pionnières en Suisse. Que l’on soit une PME ou une multinationale, il y a de bonnes raisons de rallier la SBTi. Voici les trois principales :</w:t>
      </w:r>
    </w:p>
    <w:p w14:paraId="07FA7B8B" w14:textId="0390ABDF" w:rsidR="00233A63" w:rsidRPr="00541DE8" w:rsidRDefault="00233A63" w:rsidP="00233A63">
      <w:pPr>
        <w:ind w:left="709" w:firstLine="0"/>
        <w:rPr>
          <w:noProof/>
          <w:sz w:val="20"/>
        </w:rPr>
      </w:pPr>
      <w:r>
        <w:rPr>
          <w:noProof/>
          <w:sz w:val="20"/>
        </w:rPr>
        <w:t>1.</w:t>
      </w:r>
      <w:r>
        <w:rPr>
          <w:noProof/>
          <w:sz w:val="20"/>
        </w:rPr>
        <w:tab/>
      </w:r>
      <w:r w:rsidR="00541DE8" w:rsidRPr="00541DE8">
        <w:rPr>
          <w:noProof/>
          <w:sz w:val="20"/>
        </w:rPr>
        <w:t>Les entreprises qui choisissent des objectifs climatiques fondés sur la science se positionnent comme pionnières et anticipent les obligations prévisibles de dévoiler leurs émissions.</w:t>
      </w:r>
    </w:p>
    <w:p w14:paraId="2F623A0C" w14:textId="6DD5BF35" w:rsidR="00233A63" w:rsidRPr="00541DE8" w:rsidRDefault="00233A63" w:rsidP="00233A63">
      <w:pPr>
        <w:ind w:left="709" w:firstLine="0"/>
        <w:rPr>
          <w:noProof/>
          <w:sz w:val="20"/>
        </w:rPr>
      </w:pPr>
      <w:r>
        <w:rPr>
          <w:noProof/>
          <w:sz w:val="20"/>
        </w:rPr>
        <w:t>2.</w:t>
      </w:r>
      <w:r>
        <w:rPr>
          <w:noProof/>
          <w:sz w:val="20"/>
        </w:rPr>
        <w:tab/>
      </w:r>
      <w:r w:rsidR="00541DE8" w:rsidRPr="00541DE8">
        <w:rPr>
          <w:noProof/>
          <w:sz w:val="20"/>
        </w:rPr>
        <w:t>Les entreprises restent attractives pour des fournisseurs et des investisseurs, par exemple en contribuant à réduire les émissions de leurs partenaires tout au long de</w:t>
      </w:r>
      <w:r w:rsidR="002E69CC">
        <w:rPr>
          <w:noProof/>
          <w:sz w:val="20"/>
        </w:rPr>
        <w:t>s</w:t>
      </w:r>
      <w:r w:rsidR="00541DE8" w:rsidRPr="00541DE8">
        <w:rPr>
          <w:noProof/>
          <w:sz w:val="20"/>
        </w:rPr>
        <w:t xml:space="preserve"> chaîne</w:t>
      </w:r>
      <w:r w:rsidR="002E69CC">
        <w:rPr>
          <w:noProof/>
          <w:sz w:val="20"/>
        </w:rPr>
        <w:t>s</w:t>
      </w:r>
      <w:r w:rsidR="00541DE8" w:rsidRPr="00541DE8">
        <w:rPr>
          <w:noProof/>
          <w:sz w:val="20"/>
        </w:rPr>
        <w:t xml:space="preserve"> de valeur.</w:t>
      </w:r>
    </w:p>
    <w:p w14:paraId="1B90B5DC" w14:textId="08A9BF49" w:rsidR="00A72FC1" w:rsidRDefault="00A72FC1" w:rsidP="00A72FC1">
      <w:pPr>
        <w:ind w:left="709" w:firstLine="0"/>
        <w:rPr>
          <w:noProof/>
          <w:sz w:val="20"/>
          <w:szCs w:val="20"/>
        </w:rPr>
      </w:pPr>
      <w:r>
        <w:rPr>
          <w:noProof/>
          <w:sz w:val="20"/>
        </w:rPr>
        <w:t xml:space="preserve">3. </w:t>
      </w:r>
      <w:r>
        <w:rPr>
          <w:noProof/>
          <w:sz w:val="20"/>
        </w:rPr>
        <w:tab/>
        <w:t xml:space="preserve">Les entreprises avec des objectifs climatiques ambitieux favorisent l’innovation, car elles s’attèlent très tôt à décarboner leurs activités. Elles peuvent ainsi occuper des niches lucratives avant que celles-ci </w:t>
      </w:r>
      <w:r w:rsidR="00541DE8">
        <w:rPr>
          <w:noProof/>
          <w:sz w:val="20"/>
        </w:rPr>
        <w:t>deviennent communes</w:t>
      </w:r>
      <w:r>
        <w:rPr>
          <w:noProof/>
          <w:sz w:val="20"/>
        </w:rPr>
        <w:t>.</w:t>
      </w:r>
    </w:p>
    <w:p w14:paraId="54D6379D" w14:textId="382C559F" w:rsidR="007A02A9" w:rsidRDefault="00E15F1E" w:rsidP="00577FE3">
      <w:pPr>
        <w:ind w:left="284" w:firstLine="0"/>
        <w:rPr>
          <w:noProof/>
          <w:sz w:val="20"/>
          <w:szCs w:val="20"/>
        </w:rPr>
      </w:pPr>
      <w:r>
        <w:rPr>
          <w:noProof/>
          <w:sz w:val="20"/>
        </w:rPr>
        <w:t xml:space="preserve">En tant qu’entreprise responsable et durable, vous lancez un signal fort en </w:t>
      </w:r>
      <w:r w:rsidR="00541DE8">
        <w:rPr>
          <w:noProof/>
          <w:sz w:val="20"/>
        </w:rPr>
        <w:t>misant sur</w:t>
      </w:r>
      <w:r>
        <w:rPr>
          <w:noProof/>
          <w:sz w:val="20"/>
        </w:rPr>
        <w:t xml:space="preserve"> des objectifs climatiques fondés sur la science. Profitez vous aussi d’offres de soutien ciblées et d’une première consultation gratuite. Vous trouverez de plus amples informations </w:t>
      </w:r>
      <w:hyperlink r:id="rId11" w:history="1">
        <w:r>
          <w:rPr>
            <w:rStyle w:val="Lienhypertexte"/>
            <w:noProof/>
            <w:sz w:val="20"/>
          </w:rPr>
          <w:t>ici</w:t>
        </w:r>
      </w:hyperlink>
      <w:r>
        <w:rPr>
          <w:noProof/>
          <w:sz w:val="20"/>
        </w:rPr>
        <w:t xml:space="preserve">. </w:t>
      </w:r>
    </w:p>
    <w:p w14:paraId="6977CCCA" w14:textId="77777777" w:rsidR="007A02A9" w:rsidRDefault="007A02A9" w:rsidP="00577FE3">
      <w:pPr>
        <w:ind w:left="284" w:firstLine="0"/>
        <w:rPr>
          <w:noProof/>
          <w:sz w:val="20"/>
          <w:szCs w:val="20"/>
        </w:rPr>
      </w:pPr>
    </w:p>
    <w:p w14:paraId="04F76084" w14:textId="77777777" w:rsidR="008A3514" w:rsidRDefault="008A3514" w:rsidP="00017DAF">
      <w:pPr>
        <w:ind w:left="0" w:firstLine="0"/>
        <w:rPr>
          <w:noProof/>
          <w:sz w:val="20"/>
          <w:szCs w:val="20"/>
        </w:rPr>
      </w:pPr>
    </w:p>
    <w:p w14:paraId="753D74B8" w14:textId="77777777" w:rsidR="00F531AE" w:rsidRDefault="00F531AE" w:rsidP="00017DAF">
      <w:pPr>
        <w:ind w:left="0" w:firstLine="0"/>
        <w:rPr>
          <w:noProof/>
          <w:sz w:val="20"/>
          <w:szCs w:val="20"/>
        </w:rPr>
      </w:pPr>
    </w:p>
    <w:p w14:paraId="6FB0E35B" w14:textId="25C90885" w:rsidR="008A3514" w:rsidRPr="004741C1" w:rsidRDefault="008A3514" w:rsidP="00577FE3">
      <w:pPr>
        <w:ind w:left="284" w:firstLine="0"/>
        <w:rPr>
          <w:b/>
          <w:bCs/>
          <w:noProof/>
          <w:sz w:val="20"/>
          <w:szCs w:val="20"/>
        </w:rPr>
      </w:pPr>
      <w:r>
        <w:rPr>
          <w:b/>
          <w:noProof/>
          <w:sz w:val="20"/>
        </w:rPr>
        <w:t>Version longue</w:t>
      </w:r>
    </w:p>
    <w:p w14:paraId="6FA6FE25" w14:textId="79323487" w:rsidR="00AA49C3" w:rsidRPr="008905AA" w:rsidRDefault="00AA49C3" w:rsidP="00577FE3">
      <w:pPr>
        <w:ind w:left="284" w:firstLine="0"/>
        <w:rPr>
          <w:noProof/>
          <w:sz w:val="20"/>
          <w:szCs w:val="20"/>
        </w:rPr>
      </w:pPr>
      <w:r>
        <w:rPr>
          <w:noProof/>
          <w:sz w:val="20"/>
        </w:rPr>
        <w:t xml:space="preserve">De nombreuses entreprises suisses poursuivent d’ores et déjà des objectifs climatiques ambitieux et entendent passer de la parole aux actes dès que possible. Elles examinent toutes les possibilités de réduire leurs émissions et lancent des programmes de mise en œuvre. Par ailleurs, des exigences nouvelles se dessinent au niveau législatif : le Conseil fédéral propose que les entreprises doivent bientôt montrer de manière </w:t>
      </w:r>
      <w:r w:rsidR="002E50E1">
        <w:rPr>
          <w:noProof/>
          <w:sz w:val="20"/>
        </w:rPr>
        <w:t>crédible</w:t>
      </w:r>
      <w:r>
        <w:rPr>
          <w:noProof/>
          <w:sz w:val="20"/>
        </w:rPr>
        <w:t xml:space="preserve"> comment elles entendent atteindre la neutralité CO</w:t>
      </w:r>
      <w:r>
        <w:rPr>
          <w:noProof/>
          <w:sz w:val="20"/>
          <w:vertAlign w:val="subscript"/>
        </w:rPr>
        <w:t>2</w:t>
      </w:r>
      <w:r>
        <w:rPr>
          <w:noProof/>
          <w:sz w:val="20"/>
        </w:rPr>
        <w:t xml:space="preserve"> et évaluer le volume de leurs émissions de gaz à effet de serre. De nombreuses entreprises seront prochainement affectées directement ou indirectement par de telles dispositions. C’est pourquoi nous </w:t>
      </w:r>
      <w:r w:rsidR="00F71CD2">
        <w:rPr>
          <w:noProof/>
          <w:sz w:val="20"/>
        </w:rPr>
        <w:t>incitons</w:t>
      </w:r>
      <w:r>
        <w:rPr>
          <w:noProof/>
          <w:sz w:val="20"/>
        </w:rPr>
        <w:t xml:space="preserve"> les entreprises à fixer leurs propres objectifs de réduction. Pour donner un vrai élan à cette action, </w:t>
      </w:r>
      <w:r w:rsidR="00F71CD2">
        <w:rPr>
          <w:noProof/>
          <w:sz w:val="20"/>
        </w:rPr>
        <w:t xml:space="preserve">economiesuisse a </w:t>
      </w:r>
      <w:r>
        <w:rPr>
          <w:noProof/>
          <w:sz w:val="20"/>
        </w:rPr>
        <w:t xml:space="preserve">lancé en février, avec l’association Go for Impact, un projet commun visant à promouvoir la Science Based Targets initiative (SBTi). </w:t>
      </w:r>
    </w:p>
    <w:p w14:paraId="31C5A18F" w14:textId="27F6F86E" w:rsidR="00844555" w:rsidRDefault="00AA49C3" w:rsidP="008A3514">
      <w:pPr>
        <w:ind w:left="284" w:firstLine="0"/>
        <w:rPr>
          <w:noProof/>
          <w:sz w:val="20"/>
          <w:szCs w:val="20"/>
        </w:rPr>
      </w:pPr>
      <w:r>
        <w:rPr>
          <w:noProof/>
          <w:sz w:val="20"/>
        </w:rPr>
        <w:t xml:space="preserve">La SBTi est une méthode standardisée et largement reconnue par les experts à l’échelle mondiale. L’idée qui la sous-tend est aussi simple qu’évidente : si le réchauffement climatique ne doit pas dépasser 1,5 degré, seul un certain volume de gaz à effet de serre peut être émis </w:t>
      </w:r>
      <w:r w:rsidR="00B567D8">
        <w:rPr>
          <w:noProof/>
          <w:sz w:val="20"/>
        </w:rPr>
        <w:t>globalement</w:t>
      </w:r>
      <w:r>
        <w:rPr>
          <w:noProof/>
          <w:sz w:val="20"/>
        </w:rPr>
        <w:t xml:space="preserve">. Avec la SBTi, chaque entreprise peut fixer des objectifs climatiques fondés sur la science, puis, sur cette base, établir à quel rythme elle doit réduire ses émissions. Les entreprises </w:t>
      </w:r>
      <w:r>
        <w:rPr>
          <w:noProof/>
          <w:sz w:val="20"/>
        </w:rPr>
        <w:lastRenderedPageBreak/>
        <w:t xml:space="preserve">fixent et atteignent ainsi leurs objectifs climatiques de manière autonome, compétitive et sans pression législative. </w:t>
      </w:r>
    </w:p>
    <w:p w14:paraId="7398FB37" w14:textId="0F1AAC14" w:rsidR="00844555" w:rsidRPr="00844555" w:rsidRDefault="00844555" w:rsidP="0019727D">
      <w:pPr>
        <w:ind w:left="284" w:firstLine="0"/>
        <w:rPr>
          <w:noProof/>
          <w:sz w:val="20"/>
          <w:szCs w:val="20"/>
        </w:rPr>
      </w:pPr>
      <w:r>
        <w:rPr>
          <w:noProof/>
          <w:sz w:val="20"/>
        </w:rPr>
        <w:t xml:space="preserve">Aujourd’hui, plus de 70 entreprises en Suisse – et plus de 2400 à l’échelle internationale – ont déjà rejoint l’initiative. Que l’on soit une PME ou une multinationale, il y a de bonnes raisons de rallier la SBTi. Voici les trois principales : </w:t>
      </w:r>
    </w:p>
    <w:p w14:paraId="4300D063" w14:textId="77777777" w:rsidR="00C92E81" w:rsidRPr="00541DE8" w:rsidRDefault="00C92E81" w:rsidP="00C92E81">
      <w:pPr>
        <w:ind w:left="709" w:firstLine="0"/>
        <w:rPr>
          <w:noProof/>
          <w:sz w:val="20"/>
        </w:rPr>
      </w:pPr>
      <w:r>
        <w:rPr>
          <w:noProof/>
          <w:sz w:val="20"/>
        </w:rPr>
        <w:t>1.</w:t>
      </w:r>
      <w:r>
        <w:rPr>
          <w:noProof/>
          <w:sz w:val="20"/>
        </w:rPr>
        <w:tab/>
      </w:r>
      <w:r w:rsidRPr="00541DE8">
        <w:rPr>
          <w:noProof/>
          <w:sz w:val="20"/>
        </w:rPr>
        <w:t>Les entreprises qui choisissent des objectifs climatiques fondés sur la science se positionnent comme pionnières et anticipent les obligations prévisibles de dévoiler leurs émissions.</w:t>
      </w:r>
    </w:p>
    <w:p w14:paraId="114741FB" w14:textId="2ACAA9A9" w:rsidR="00C92E81" w:rsidRPr="00541DE8" w:rsidRDefault="00C92E81" w:rsidP="00C92E81">
      <w:pPr>
        <w:ind w:left="709" w:firstLine="0"/>
        <w:rPr>
          <w:noProof/>
          <w:sz w:val="20"/>
        </w:rPr>
      </w:pPr>
      <w:r>
        <w:rPr>
          <w:noProof/>
          <w:sz w:val="20"/>
        </w:rPr>
        <w:t>2.</w:t>
      </w:r>
      <w:r>
        <w:rPr>
          <w:noProof/>
          <w:sz w:val="20"/>
        </w:rPr>
        <w:tab/>
      </w:r>
      <w:r w:rsidRPr="00541DE8">
        <w:rPr>
          <w:noProof/>
          <w:sz w:val="20"/>
        </w:rPr>
        <w:t>Les entreprises restent attractives pour des fournisseurs et des investisseurs, par exemple en contribuant à réduire les émissions de leurs partenaires tout au long de</w:t>
      </w:r>
      <w:r w:rsidR="002E69CC">
        <w:rPr>
          <w:noProof/>
          <w:sz w:val="20"/>
        </w:rPr>
        <w:t>s</w:t>
      </w:r>
      <w:r w:rsidRPr="00541DE8">
        <w:rPr>
          <w:noProof/>
          <w:sz w:val="20"/>
        </w:rPr>
        <w:t xml:space="preserve"> chaîne</w:t>
      </w:r>
      <w:r w:rsidR="002E69CC">
        <w:rPr>
          <w:noProof/>
          <w:sz w:val="20"/>
        </w:rPr>
        <w:t>s</w:t>
      </w:r>
      <w:r w:rsidRPr="00541DE8">
        <w:rPr>
          <w:noProof/>
          <w:sz w:val="20"/>
        </w:rPr>
        <w:t xml:space="preserve"> de valeur.</w:t>
      </w:r>
    </w:p>
    <w:p w14:paraId="75BAEFC1" w14:textId="77777777" w:rsidR="00C92E81" w:rsidRDefault="00C92E81" w:rsidP="00C92E81">
      <w:pPr>
        <w:ind w:left="709" w:firstLine="0"/>
        <w:rPr>
          <w:noProof/>
          <w:sz w:val="20"/>
          <w:szCs w:val="20"/>
        </w:rPr>
      </w:pPr>
      <w:r>
        <w:rPr>
          <w:noProof/>
          <w:sz w:val="20"/>
        </w:rPr>
        <w:t xml:space="preserve">3. </w:t>
      </w:r>
      <w:r>
        <w:rPr>
          <w:noProof/>
          <w:sz w:val="20"/>
        </w:rPr>
        <w:tab/>
        <w:t>Les entreprises avec des objectifs climatiques ambitieux favorisent l’innovation, car elles s’attèlent très tôt à décarboner leurs activités. Elles peuvent ainsi occuper des niches lucratives avant que celles-ci deviennent communes.</w:t>
      </w:r>
    </w:p>
    <w:p w14:paraId="25E15BF7" w14:textId="54DE2BE7" w:rsidR="00844555" w:rsidRDefault="00844555" w:rsidP="00A72FC1">
      <w:pPr>
        <w:rPr>
          <w:noProof/>
          <w:sz w:val="20"/>
          <w:szCs w:val="20"/>
        </w:rPr>
      </w:pPr>
    </w:p>
    <w:p w14:paraId="0D5C66E6" w14:textId="2AB6617A" w:rsidR="009E4136" w:rsidRPr="009E4136" w:rsidRDefault="009E4136" w:rsidP="00F531AE">
      <w:pPr>
        <w:ind w:left="284" w:firstLine="0"/>
        <w:rPr>
          <w:noProof/>
          <w:sz w:val="20"/>
          <w:szCs w:val="20"/>
        </w:rPr>
      </w:pPr>
      <w:r>
        <w:rPr>
          <w:noProof/>
          <w:sz w:val="20"/>
        </w:rPr>
        <w:t xml:space="preserve">En tant qu’entreprise responsable et durable, vous lancez un signal fort en </w:t>
      </w:r>
      <w:r w:rsidR="00C92E81">
        <w:rPr>
          <w:noProof/>
          <w:sz w:val="20"/>
        </w:rPr>
        <w:t>misant sur</w:t>
      </w:r>
      <w:r>
        <w:rPr>
          <w:noProof/>
          <w:sz w:val="20"/>
        </w:rPr>
        <w:t xml:space="preserve"> des objectifs climatiques fondés sur la science. Profitez vous aussi d’offres de soutien ciblées et d’une première consultation gratuite. Vous trouverez de plus amples informations </w:t>
      </w:r>
      <w:hyperlink r:id="rId12" w:history="1">
        <w:r>
          <w:rPr>
            <w:rStyle w:val="Lienhypertexte"/>
            <w:noProof/>
          </w:rPr>
          <w:t>ici</w:t>
        </w:r>
      </w:hyperlink>
      <w:r>
        <w:rPr>
          <w:noProof/>
          <w:sz w:val="20"/>
        </w:rPr>
        <w:t xml:space="preserve">. </w:t>
      </w:r>
    </w:p>
    <w:p w14:paraId="6C063747" w14:textId="77777777" w:rsidR="009E4136" w:rsidRPr="00844555" w:rsidRDefault="009E4136" w:rsidP="009E4136">
      <w:pPr>
        <w:rPr>
          <w:noProof/>
          <w:sz w:val="20"/>
          <w:szCs w:val="20"/>
        </w:rPr>
      </w:pPr>
    </w:p>
    <w:p w14:paraId="55FF41BB" w14:textId="77777777" w:rsidR="009C0503" w:rsidRPr="00814594" w:rsidRDefault="009C0503" w:rsidP="00257155">
      <w:pPr>
        <w:pStyle w:val="Text"/>
        <w:ind w:right="27"/>
        <w:rPr>
          <w:noProof/>
          <w:sz w:val="20"/>
          <w:szCs w:val="20"/>
        </w:rPr>
      </w:pPr>
    </w:p>
    <w:p w14:paraId="6F6A0BEE" w14:textId="77777777" w:rsidR="00E06D06" w:rsidRPr="00814594" w:rsidRDefault="00E06D06" w:rsidP="00D25AAD">
      <w:pPr>
        <w:pStyle w:val="Text"/>
        <w:ind w:left="284" w:right="27"/>
        <w:rPr>
          <w:noProof/>
          <w:sz w:val="20"/>
          <w:szCs w:val="20"/>
        </w:rPr>
      </w:pPr>
    </w:p>
    <w:p w14:paraId="6287736E" w14:textId="0D5E22CF" w:rsidR="00E06D06" w:rsidRPr="00814594" w:rsidRDefault="00E06D06" w:rsidP="00D25AAD">
      <w:pPr>
        <w:pStyle w:val="Text"/>
        <w:ind w:left="284" w:right="27"/>
        <w:rPr>
          <w:noProof/>
          <w:sz w:val="20"/>
          <w:szCs w:val="20"/>
        </w:rPr>
        <w:sectPr w:rsidR="00E06D06" w:rsidRPr="00814594" w:rsidSect="00F531AE">
          <w:headerReference w:type="default" r:id="rId13"/>
          <w:pgSz w:w="11906" w:h="16838"/>
          <w:pgMar w:top="1560" w:right="1274" w:bottom="1160" w:left="720" w:header="720" w:footer="720" w:gutter="0"/>
          <w:cols w:space="720"/>
          <w:docGrid w:linePitch="245"/>
        </w:sectPr>
      </w:pPr>
    </w:p>
    <w:p w14:paraId="62B1A391" w14:textId="5AB012E2" w:rsidR="007E0E37" w:rsidRPr="00814594" w:rsidRDefault="007E0E37" w:rsidP="007A02A9">
      <w:pPr>
        <w:pStyle w:val="textTitel"/>
        <w:ind w:left="284" w:firstLine="0"/>
        <w:rPr>
          <w:noProof/>
          <w:sz w:val="20"/>
          <w:szCs w:val="20"/>
        </w:rPr>
      </w:pPr>
    </w:p>
    <w:sectPr w:rsidR="007E0E37" w:rsidRPr="00814594" w:rsidSect="00D25AAD">
      <w:type w:val="continuous"/>
      <w:pgSz w:w="11906" w:h="16838"/>
      <w:pgMar w:top="0" w:right="1274" w:bottom="8" w:left="720" w:header="720" w:footer="720" w:gutter="0"/>
      <w:cols w:num="2" w:space="3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2D700" w14:textId="77777777" w:rsidR="00D522B6" w:rsidRDefault="00D522B6" w:rsidP="00A918B4">
      <w:pPr>
        <w:spacing w:after="0" w:line="240" w:lineRule="auto"/>
      </w:pPr>
      <w:r>
        <w:separator/>
      </w:r>
    </w:p>
  </w:endnote>
  <w:endnote w:type="continuationSeparator" w:id="0">
    <w:p w14:paraId="4751F680" w14:textId="77777777" w:rsidR="00D522B6" w:rsidRDefault="00D522B6" w:rsidP="00A918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Montserrat SemiBold">
    <w:altName w:val="Montserrat SemiBold"/>
    <w:charset w:val="00"/>
    <w:family w:val="auto"/>
    <w:pitch w:val="variable"/>
    <w:sig w:usb0="2000020F" w:usb1="00000003" w:usb2="00000000" w:usb3="00000000" w:csb0="00000197" w:csb1="00000000"/>
  </w:font>
  <w:font w:name="Minion Pro">
    <w:panose1 w:val="00000000000000000000"/>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5EC72" w14:textId="77777777" w:rsidR="00D522B6" w:rsidRDefault="00D522B6" w:rsidP="00A918B4">
      <w:pPr>
        <w:spacing w:after="0" w:line="240" w:lineRule="auto"/>
      </w:pPr>
      <w:r>
        <w:separator/>
      </w:r>
    </w:p>
  </w:footnote>
  <w:footnote w:type="continuationSeparator" w:id="0">
    <w:p w14:paraId="5DADB163" w14:textId="77777777" w:rsidR="00D522B6" w:rsidRDefault="00D522B6" w:rsidP="00A918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AE973" w14:textId="1501E91F" w:rsidR="00A918B4" w:rsidRDefault="00A918B4">
    <w:pPr>
      <w:pStyle w:val="En-tte"/>
    </w:pPr>
    <w:r>
      <w:rPr>
        <w:noProof/>
      </w:rPr>
      <w:drawing>
        <wp:anchor distT="0" distB="0" distL="114300" distR="114300" simplePos="0" relativeHeight="251658240" behindDoc="1" locked="0" layoutInCell="1" allowOverlap="1" wp14:anchorId="6517CBEF" wp14:editId="7D97FCAA">
          <wp:simplePos x="0" y="0"/>
          <wp:positionH relativeFrom="column">
            <wp:posOffset>440266</wp:posOffset>
          </wp:positionH>
          <wp:positionV relativeFrom="paragraph">
            <wp:posOffset>-448734</wp:posOffset>
          </wp:positionV>
          <wp:extent cx="6646545" cy="9398000"/>
          <wp:effectExtent l="0" t="0" r="1905" b="0"/>
          <wp:wrapNone/>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6545" cy="9398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E0919"/>
    <w:multiLevelType w:val="hybridMultilevel"/>
    <w:tmpl w:val="864CAE6E"/>
    <w:lvl w:ilvl="0" w:tplc="0807000F">
      <w:start w:val="1"/>
      <w:numFmt w:val="decimal"/>
      <w:lvlText w:val="%1."/>
      <w:lvlJc w:val="left"/>
      <w:pPr>
        <w:ind w:left="705" w:hanging="360"/>
      </w:pPr>
    </w:lvl>
    <w:lvl w:ilvl="1" w:tplc="08070019" w:tentative="1">
      <w:start w:val="1"/>
      <w:numFmt w:val="lowerLetter"/>
      <w:lvlText w:val="%2."/>
      <w:lvlJc w:val="left"/>
      <w:pPr>
        <w:ind w:left="1425" w:hanging="360"/>
      </w:pPr>
    </w:lvl>
    <w:lvl w:ilvl="2" w:tplc="0807001B" w:tentative="1">
      <w:start w:val="1"/>
      <w:numFmt w:val="lowerRoman"/>
      <w:lvlText w:val="%3."/>
      <w:lvlJc w:val="right"/>
      <w:pPr>
        <w:ind w:left="2145" w:hanging="180"/>
      </w:pPr>
    </w:lvl>
    <w:lvl w:ilvl="3" w:tplc="0807000F" w:tentative="1">
      <w:start w:val="1"/>
      <w:numFmt w:val="decimal"/>
      <w:lvlText w:val="%4."/>
      <w:lvlJc w:val="left"/>
      <w:pPr>
        <w:ind w:left="2865" w:hanging="360"/>
      </w:pPr>
    </w:lvl>
    <w:lvl w:ilvl="4" w:tplc="08070019" w:tentative="1">
      <w:start w:val="1"/>
      <w:numFmt w:val="lowerLetter"/>
      <w:lvlText w:val="%5."/>
      <w:lvlJc w:val="left"/>
      <w:pPr>
        <w:ind w:left="3585" w:hanging="360"/>
      </w:pPr>
    </w:lvl>
    <w:lvl w:ilvl="5" w:tplc="0807001B" w:tentative="1">
      <w:start w:val="1"/>
      <w:numFmt w:val="lowerRoman"/>
      <w:lvlText w:val="%6."/>
      <w:lvlJc w:val="right"/>
      <w:pPr>
        <w:ind w:left="4305" w:hanging="180"/>
      </w:pPr>
    </w:lvl>
    <w:lvl w:ilvl="6" w:tplc="0807000F" w:tentative="1">
      <w:start w:val="1"/>
      <w:numFmt w:val="decimal"/>
      <w:lvlText w:val="%7."/>
      <w:lvlJc w:val="left"/>
      <w:pPr>
        <w:ind w:left="5025" w:hanging="360"/>
      </w:pPr>
    </w:lvl>
    <w:lvl w:ilvl="7" w:tplc="08070019" w:tentative="1">
      <w:start w:val="1"/>
      <w:numFmt w:val="lowerLetter"/>
      <w:lvlText w:val="%8."/>
      <w:lvlJc w:val="left"/>
      <w:pPr>
        <w:ind w:left="5745" w:hanging="360"/>
      </w:pPr>
    </w:lvl>
    <w:lvl w:ilvl="8" w:tplc="0807001B" w:tentative="1">
      <w:start w:val="1"/>
      <w:numFmt w:val="lowerRoman"/>
      <w:lvlText w:val="%9."/>
      <w:lvlJc w:val="right"/>
      <w:pPr>
        <w:ind w:left="6465" w:hanging="180"/>
      </w:pPr>
    </w:lvl>
  </w:abstractNum>
  <w:abstractNum w:abstractNumId="1" w15:restartNumberingAfterBreak="0">
    <w:nsid w:val="13FA2286"/>
    <w:multiLevelType w:val="hybridMultilevel"/>
    <w:tmpl w:val="358C8DC0"/>
    <w:lvl w:ilvl="0" w:tplc="9104CE32">
      <w:start w:val="1"/>
      <w:numFmt w:val="decimal"/>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 w15:restartNumberingAfterBreak="0">
    <w:nsid w:val="1B640F8E"/>
    <w:multiLevelType w:val="hybridMultilevel"/>
    <w:tmpl w:val="F788E69E"/>
    <w:lvl w:ilvl="0" w:tplc="CEC29904">
      <w:start w:val="1"/>
      <w:numFmt w:val="decimal"/>
      <w:lvlText w:val="%1."/>
      <w:lvlJc w:val="left"/>
      <w:pPr>
        <w:ind w:left="36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1" w:tplc="96A0095A">
      <w:start w:val="1"/>
      <w:numFmt w:val="lowerLetter"/>
      <w:lvlText w:val="%2"/>
      <w:lvlJc w:val="left"/>
      <w:pPr>
        <w:ind w:left="108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2" w:tplc="33F0DAB0">
      <w:start w:val="1"/>
      <w:numFmt w:val="lowerRoman"/>
      <w:lvlText w:val="%3"/>
      <w:lvlJc w:val="left"/>
      <w:pPr>
        <w:ind w:left="180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3" w:tplc="0E02D40A">
      <w:start w:val="1"/>
      <w:numFmt w:val="decimal"/>
      <w:lvlText w:val="%4"/>
      <w:lvlJc w:val="left"/>
      <w:pPr>
        <w:ind w:left="252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4" w:tplc="FE300DC6">
      <w:start w:val="1"/>
      <w:numFmt w:val="lowerLetter"/>
      <w:lvlText w:val="%5"/>
      <w:lvlJc w:val="left"/>
      <w:pPr>
        <w:ind w:left="324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5" w:tplc="B9DE1804">
      <w:start w:val="1"/>
      <w:numFmt w:val="lowerRoman"/>
      <w:lvlText w:val="%6"/>
      <w:lvlJc w:val="left"/>
      <w:pPr>
        <w:ind w:left="396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6" w:tplc="AEF8E06C">
      <w:start w:val="1"/>
      <w:numFmt w:val="decimal"/>
      <w:lvlText w:val="%7"/>
      <w:lvlJc w:val="left"/>
      <w:pPr>
        <w:ind w:left="468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7" w:tplc="4F2A7DAE">
      <w:start w:val="1"/>
      <w:numFmt w:val="lowerLetter"/>
      <w:lvlText w:val="%8"/>
      <w:lvlJc w:val="left"/>
      <w:pPr>
        <w:ind w:left="540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8" w:tplc="0EB48446">
      <w:start w:val="1"/>
      <w:numFmt w:val="lowerRoman"/>
      <w:lvlText w:val="%9"/>
      <w:lvlJc w:val="left"/>
      <w:pPr>
        <w:ind w:left="612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abstractNum>
  <w:abstractNum w:abstractNumId="3" w15:restartNumberingAfterBreak="0">
    <w:nsid w:val="309A47FC"/>
    <w:multiLevelType w:val="hybridMultilevel"/>
    <w:tmpl w:val="380481BA"/>
    <w:lvl w:ilvl="0" w:tplc="0F54847E">
      <w:start w:val="1"/>
      <w:numFmt w:val="decimal"/>
      <w:pStyle w:val="TextTitelhellblau"/>
      <w:lvlText w:val="%1."/>
      <w:lvlJc w:val="left"/>
      <w:pPr>
        <w:ind w:left="720" w:hanging="720"/>
      </w:pPr>
      <w:rPr>
        <w:rFonts w:ascii="Montserrat" w:hAnsi="Montserrat" w:hint="default"/>
        <w:b/>
        <w:i w:val="0"/>
        <w:color w:val="39A6AD"/>
        <w:sz w:val="18"/>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58DD4C80"/>
    <w:multiLevelType w:val="hybridMultilevel"/>
    <w:tmpl w:val="FC28255A"/>
    <w:lvl w:ilvl="0" w:tplc="0F54847E">
      <w:start w:val="1"/>
      <w:numFmt w:val="decimal"/>
      <w:lvlText w:val="%1."/>
      <w:lvlJc w:val="left"/>
      <w:pPr>
        <w:ind w:left="705" w:hanging="360"/>
      </w:pPr>
      <w:rPr>
        <w:rFonts w:ascii="Montserrat" w:hAnsi="Montserrat" w:hint="default"/>
        <w:b/>
        <w:i w:val="0"/>
        <w:color w:val="39A6AD"/>
        <w:sz w:val="18"/>
      </w:rPr>
    </w:lvl>
    <w:lvl w:ilvl="1" w:tplc="FFFFFFFF" w:tentative="1">
      <w:start w:val="1"/>
      <w:numFmt w:val="lowerLetter"/>
      <w:lvlText w:val="%2."/>
      <w:lvlJc w:val="left"/>
      <w:pPr>
        <w:ind w:left="1425" w:hanging="360"/>
      </w:pPr>
    </w:lvl>
    <w:lvl w:ilvl="2" w:tplc="FFFFFFFF" w:tentative="1">
      <w:start w:val="1"/>
      <w:numFmt w:val="lowerRoman"/>
      <w:lvlText w:val="%3."/>
      <w:lvlJc w:val="right"/>
      <w:pPr>
        <w:ind w:left="2145" w:hanging="180"/>
      </w:pPr>
    </w:lvl>
    <w:lvl w:ilvl="3" w:tplc="FFFFFFFF" w:tentative="1">
      <w:start w:val="1"/>
      <w:numFmt w:val="decimal"/>
      <w:lvlText w:val="%4."/>
      <w:lvlJc w:val="left"/>
      <w:pPr>
        <w:ind w:left="2865" w:hanging="360"/>
      </w:pPr>
    </w:lvl>
    <w:lvl w:ilvl="4" w:tplc="FFFFFFFF" w:tentative="1">
      <w:start w:val="1"/>
      <w:numFmt w:val="lowerLetter"/>
      <w:lvlText w:val="%5."/>
      <w:lvlJc w:val="left"/>
      <w:pPr>
        <w:ind w:left="3585" w:hanging="360"/>
      </w:pPr>
    </w:lvl>
    <w:lvl w:ilvl="5" w:tplc="FFFFFFFF" w:tentative="1">
      <w:start w:val="1"/>
      <w:numFmt w:val="lowerRoman"/>
      <w:lvlText w:val="%6."/>
      <w:lvlJc w:val="right"/>
      <w:pPr>
        <w:ind w:left="4305" w:hanging="180"/>
      </w:pPr>
    </w:lvl>
    <w:lvl w:ilvl="6" w:tplc="FFFFFFFF" w:tentative="1">
      <w:start w:val="1"/>
      <w:numFmt w:val="decimal"/>
      <w:lvlText w:val="%7."/>
      <w:lvlJc w:val="left"/>
      <w:pPr>
        <w:ind w:left="5025" w:hanging="360"/>
      </w:pPr>
    </w:lvl>
    <w:lvl w:ilvl="7" w:tplc="FFFFFFFF" w:tentative="1">
      <w:start w:val="1"/>
      <w:numFmt w:val="lowerLetter"/>
      <w:lvlText w:val="%8."/>
      <w:lvlJc w:val="left"/>
      <w:pPr>
        <w:ind w:left="5745" w:hanging="360"/>
      </w:pPr>
    </w:lvl>
    <w:lvl w:ilvl="8" w:tplc="FFFFFFFF" w:tentative="1">
      <w:start w:val="1"/>
      <w:numFmt w:val="lowerRoman"/>
      <w:lvlText w:val="%9."/>
      <w:lvlJc w:val="right"/>
      <w:pPr>
        <w:ind w:left="6465" w:hanging="180"/>
      </w:pPr>
    </w:lvl>
  </w:abstractNum>
  <w:abstractNum w:abstractNumId="5" w15:restartNumberingAfterBreak="0">
    <w:nsid w:val="63A50E35"/>
    <w:multiLevelType w:val="hybridMultilevel"/>
    <w:tmpl w:val="68E6AB5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3CC"/>
    <w:rsid w:val="00001C3A"/>
    <w:rsid w:val="0001026E"/>
    <w:rsid w:val="00017DAF"/>
    <w:rsid w:val="00026406"/>
    <w:rsid w:val="0003352A"/>
    <w:rsid w:val="00045484"/>
    <w:rsid w:val="000555A3"/>
    <w:rsid w:val="00062C52"/>
    <w:rsid w:val="0008489A"/>
    <w:rsid w:val="00086DF1"/>
    <w:rsid w:val="00090375"/>
    <w:rsid w:val="00091BF9"/>
    <w:rsid w:val="000A080D"/>
    <w:rsid w:val="000B71DA"/>
    <w:rsid w:val="000C4820"/>
    <w:rsid w:val="000E19D8"/>
    <w:rsid w:val="00100566"/>
    <w:rsid w:val="00125013"/>
    <w:rsid w:val="00137F86"/>
    <w:rsid w:val="0017719B"/>
    <w:rsid w:val="00195AF7"/>
    <w:rsid w:val="0019727D"/>
    <w:rsid w:val="001E1F32"/>
    <w:rsid w:val="001E6EE4"/>
    <w:rsid w:val="0022478A"/>
    <w:rsid w:val="00233A63"/>
    <w:rsid w:val="00257155"/>
    <w:rsid w:val="00261149"/>
    <w:rsid w:val="0028540B"/>
    <w:rsid w:val="002A24F0"/>
    <w:rsid w:val="002B726F"/>
    <w:rsid w:val="002C2BF8"/>
    <w:rsid w:val="002E50E1"/>
    <w:rsid w:val="002E69CC"/>
    <w:rsid w:val="00313977"/>
    <w:rsid w:val="00317B97"/>
    <w:rsid w:val="003238C4"/>
    <w:rsid w:val="00352849"/>
    <w:rsid w:val="00394505"/>
    <w:rsid w:val="003B0B48"/>
    <w:rsid w:val="003B1B04"/>
    <w:rsid w:val="0040444A"/>
    <w:rsid w:val="00430D60"/>
    <w:rsid w:val="00442E20"/>
    <w:rsid w:val="004741C1"/>
    <w:rsid w:val="004763E9"/>
    <w:rsid w:val="00496048"/>
    <w:rsid w:val="004B0859"/>
    <w:rsid w:val="004C58BD"/>
    <w:rsid w:val="004D2452"/>
    <w:rsid w:val="004E05BA"/>
    <w:rsid w:val="004E2881"/>
    <w:rsid w:val="004E4202"/>
    <w:rsid w:val="004F623D"/>
    <w:rsid w:val="00530C1A"/>
    <w:rsid w:val="00541DE8"/>
    <w:rsid w:val="00577FE3"/>
    <w:rsid w:val="005E1427"/>
    <w:rsid w:val="006175A9"/>
    <w:rsid w:val="0062611A"/>
    <w:rsid w:val="00631278"/>
    <w:rsid w:val="006463CC"/>
    <w:rsid w:val="006848EE"/>
    <w:rsid w:val="006877F2"/>
    <w:rsid w:val="00690706"/>
    <w:rsid w:val="006A6195"/>
    <w:rsid w:val="006A7709"/>
    <w:rsid w:val="006B5D34"/>
    <w:rsid w:val="006D05F4"/>
    <w:rsid w:val="006D105A"/>
    <w:rsid w:val="007A02A9"/>
    <w:rsid w:val="007A5067"/>
    <w:rsid w:val="007D1066"/>
    <w:rsid w:val="007E0001"/>
    <w:rsid w:val="007E0E37"/>
    <w:rsid w:val="007E45F6"/>
    <w:rsid w:val="00814594"/>
    <w:rsid w:val="00834048"/>
    <w:rsid w:val="00844555"/>
    <w:rsid w:val="00883274"/>
    <w:rsid w:val="008905AA"/>
    <w:rsid w:val="00891778"/>
    <w:rsid w:val="008A3514"/>
    <w:rsid w:val="008E1C16"/>
    <w:rsid w:val="009016C1"/>
    <w:rsid w:val="009049C5"/>
    <w:rsid w:val="00912690"/>
    <w:rsid w:val="00912BCF"/>
    <w:rsid w:val="0093708E"/>
    <w:rsid w:val="00984779"/>
    <w:rsid w:val="009A014D"/>
    <w:rsid w:val="009A1149"/>
    <w:rsid w:val="009C0503"/>
    <w:rsid w:val="009E4136"/>
    <w:rsid w:val="00A01C8E"/>
    <w:rsid w:val="00A07879"/>
    <w:rsid w:val="00A208C7"/>
    <w:rsid w:val="00A605F3"/>
    <w:rsid w:val="00A72FC1"/>
    <w:rsid w:val="00A7345B"/>
    <w:rsid w:val="00A73DBC"/>
    <w:rsid w:val="00A918B4"/>
    <w:rsid w:val="00A921B5"/>
    <w:rsid w:val="00AA49C3"/>
    <w:rsid w:val="00AA5438"/>
    <w:rsid w:val="00AD463D"/>
    <w:rsid w:val="00AE7C15"/>
    <w:rsid w:val="00B11E04"/>
    <w:rsid w:val="00B2129C"/>
    <w:rsid w:val="00B23469"/>
    <w:rsid w:val="00B247A5"/>
    <w:rsid w:val="00B567D8"/>
    <w:rsid w:val="00B70BFB"/>
    <w:rsid w:val="00BB7566"/>
    <w:rsid w:val="00C05074"/>
    <w:rsid w:val="00C54996"/>
    <w:rsid w:val="00C61C7B"/>
    <w:rsid w:val="00C716FE"/>
    <w:rsid w:val="00C741AE"/>
    <w:rsid w:val="00C92E81"/>
    <w:rsid w:val="00CB469F"/>
    <w:rsid w:val="00CB6C52"/>
    <w:rsid w:val="00CE09D3"/>
    <w:rsid w:val="00D145BE"/>
    <w:rsid w:val="00D25AAD"/>
    <w:rsid w:val="00D36823"/>
    <w:rsid w:val="00D44EA4"/>
    <w:rsid w:val="00D522B6"/>
    <w:rsid w:val="00D628D4"/>
    <w:rsid w:val="00D62F05"/>
    <w:rsid w:val="00DB7D1E"/>
    <w:rsid w:val="00E05846"/>
    <w:rsid w:val="00E06D06"/>
    <w:rsid w:val="00E15F1E"/>
    <w:rsid w:val="00E3507B"/>
    <w:rsid w:val="00E52358"/>
    <w:rsid w:val="00E61D2E"/>
    <w:rsid w:val="00E72DB6"/>
    <w:rsid w:val="00E83C14"/>
    <w:rsid w:val="00EB02BD"/>
    <w:rsid w:val="00F2706D"/>
    <w:rsid w:val="00F32D17"/>
    <w:rsid w:val="00F3696E"/>
    <w:rsid w:val="00F531AE"/>
    <w:rsid w:val="00F6679D"/>
    <w:rsid w:val="00F70F15"/>
    <w:rsid w:val="00F71CD2"/>
    <w:rsid w:val="00F7744A"/>
    <w:rsid w:val="00F862D9"/>
    <w:rsid w:val="00FA75E0"/>
    <w:rsid w:val="00FE4AB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D63FC"/>
  <w15:docId w15:val="{2E9404E6-8CB0-40AE-89A5-299BA901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81" w:line="238" w:lineRule="auto"/>
      <w:ind w:left="10" w:hanging="10"/>
      <w:jc w:val="both"/>
    </w:pPr>
    <w:rPr>
      <w:rFonts w:ascii="Montserrat" w:eastAsia="Montserrat" w:hAnsi="Montserrat" w:cs="Montserrat"/>
      <w:color w:val="000000"/>
      <w:sz w:val="18"/>
    </w:rPr>
  </w:style>
  <w:style w:type="paragraph" w:styleId="Titre1">
    <w:name w:val="heading 1"/>
    <w:next w:val="Normal"/>
    <w:link w:val="Titre1Car"/>
    <w:uiPriority w:val="9"/>
    <w:qFormat/>
    <w:pPr>
      <w:keepNext/>
      <w:keepLines/>
      <w:spacing w:after="206" w:line="248" w:lineRule="auto"/>
      <w:ind w:left="79" w:hanging="10"/>
      <w:outlineLvl w:val="0"/>
    </w:pPr>
    <w:rPr>
      <w:rFonts w:ascii="Montserrat" w:eastAsia="Montserrat" w:hAnsi="Montserrat" w:cs="Montserrat"/>
      <w:b/>
      <w:color w:val="3C5F60"/>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Montserrat" w:eastAsia="Montserrat" w:hAnsi="Montserrat" w:cs="Montserrat"/>
      <w:b/>
      <w:color w:val="3C5F6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Titel1">
    <w:name w:val="Titel1"/>
    <w:basedOn w:val="Normal"/>
    <w:link w:val="TitelChar"/>
    <w:qFormat/>
    <w:rsid w:val="00AD463D"/>
    <w:pPr>
      <w:spacing w:after="161" w:line="259" w:lineRule="auto"/>
      <w:ind w:left="0" w:firstLine="0"/>
      <w:jc w:val="left"/>
    </w:pPr>
    <w:rPr>
      <w:rFonts w:ascii="Montserrat SemiBold" w:hAnsi="Montserrat SemiBold"/>
      <w:b/>
      <w:color w:val="3C5F60"/>
      <w:sz w:val="28"/>
    </w:rPr>
  </w:style>
  <w:style w:type="paragraph" w:customStyle="1" w:styleId="Text">
    <w:name w:val="Text"/>
    <w:basedOn w:val="BasicParagraph"/>
    <w:link w:val="TextChar"/>
    <w:uiPriority w:val="99"/>
    <w:qFormat/>
    <w:rsid w:val="00AE7C15"/>
    <w:pPr>
      <w:spacing w:line="240" w:lineRule="auto"/>
      <w:ind w:right="-5227"/>
      <w:jc w:val="both"/>
    </w:pPr>
    <w:rPr>
      <w:rFonts w:ascii="Montserrat" w:hAnsi="Montserrat" w:cs="Montserrat"/>
      <w:sz w:val="18"/>
      <w:szCs w:val="18"/>
    </w:rPr>
  </w:style>
  <w:style w:type="character" w:customStyle="1" w:styleId="TitelChar">
    <w:name w:val="Titel Char"/>
    <w:basedOn w:val="Policepardfaut"/>
    <w:link w:val="Titel1"/>
    <w:rsid w:val="00AD463D"/>
    <w:rPr>
      <w:rFonts w:ascii="Montserrat SemiBold" w:eastAsia="Montserrat" w:hAnsi="Montserrat SemiBold" w:cs="Montserrat"/>
      <w:b/>
      <w:color w:val="3C5F60"/>
      <w:sz w:val="28"/>
    </w:rPr>
  </w:style>
  <w:style w:type="paragraph" w:customStyle="1" w:styleId="textTitel">
    <w:name w:val="text Titel"/>
    <w:basedOn w:val="Titre1"/>
    <w:link w:val="textTitelChar"/>
    <w:qFormat/>
    <w:rsid w:val="003B0B48"/>
    <w:pPr>
      <w:ind w:left="-5"/>
    </w:pPr>
  </w:style>
  <w:style w:type="character" w:customStyle="1" w:styleId="TextChar">
    <w:name w:val="Text Char"/>
    <w:basedOn w:val="Policepardfaut"/>
    <w:link w:val="Text"/>
    <w:uiPriority w:val="99"/>
    <w:rsid w:val="00AE7C15"/>
    <w:rPr>
      <w:rFonts w:ascii="Montserrat" w:hAnsi="Montserrat" w:cs="Montserrat"/>
      <w:color w:val="000000"/>
      <w:sz w:val="18"/>
      <w:szCs w:val="18"/>
    </w:rPr>
  </w:style>
  <w:style w:type="paragraph" w:customStyle="1" w:styleId="BasicParagraph">
    <w:name w:val="[Basic Paragraph]"/>
    <w:basedOn w:val="Normal"/>
    <w:uiPriority w:val="99"/>
    <w:rsid w:val="00CE09D3"/>
    <w:pPr>
      <w:autoSpaceDE w:val="0"/>
      <w:autoSpaceDN w:val="0"/>
      <w:adjustRightInd w:val="0"/>
      <w:spacing w:after="0" w:line="288" w:lineRule="auto"/>
      <w:ind w:left="0" w:firstLine="0"/>
      <w:jc w:val="left"/>
      <w:textAlignment w:val="center"/>
    </w:pPr>
    <w:rPr>
      <w:rFonts w:ascii="Minion Pro" w:eastAsiaTheme="minorEastAsia" w:hAnsi="Minion Pro" w:cs="Minion Pro"/>
      <w:sz w:val="24"/>
      <w:szCs w:val="24"/>
    </w:rPr>
  </w:style>
  <w:style w:type="character" w:customStyle="1" w:styleId="textTitelChar">
    <w:name w:val="text Titel Char"/>
    <w:basedOn w:val="Titre1Car"/>
    <w:link w:val="textTitel"/>
    <w:rsid w:val="003B0B48"/>
    <w:rPr>
      <w:rFonts w:ascii="Montserrat" w:eastAsia="Montserrat" w:hAnsi="Montserrat" w:cs="Montserrat"/>
      <w:b/>
      <w:color w:val="3C5F60"/>
      <w:sz w:val="18"/>
    </w:rPr>
  </w:style>
  <w:style w:type="paragraph" w:customStyle="1" w:styleId="TextTitelhellblau">
    <w:name w:val="Text Titel hell blau"/>
    <w:basedOn w:val="Text"/>
    <w:link w:val="TextTitelhellblauChar"/>
    <w:qFormat/>
    <w:rsid w:val="003B1B04"/>
    <w:pPr>
      <w:numPr>
        <w:numId w:val="4"/>
      </w:numPr>
      <w:ind w:right="-5336"/>
    </w:pPr>
    <w:rPr>
      <w:b/>
      <w:color w:val="39A6AD"/>
    </w:rPr>
  </w:style>
  <w:style w:type="character" w:styleId="lev">
    <w:name w:val="Strong"/>
    <w:basedOn w:val="Policepardfaut"/>
    <w:uiPriority w:val="22"/>
    <w:qFormat/>
    <w:rsid w:val="003B1B04"/>
    <w:rPr>
      <w:b/>
      <w:bCs/>
    </w:rPr>
  </w:style>
  <w:style w:type="character" w:customStyle="1" w:styleId="TextTitelhellblauChar">
    <w:name w:val="Text Titel hell blau Char"/>
    <w:basedOn w:val="TextChar"/>
    <w:link w:val="TextTitelhellblau"/>
    <w:rsid w:val="003B1B04"/>
    <w:rPr>
      <w:rFonts w:ascii="Montserrat" w:hAnsi="Montserrat" w:cs="Montserrat"/>
      <w:b/>
      <w:color w:val="39A6AD"/>
      <w:sz w:val="18"/>
      <w:szCs w:val="18"/>
    </w:rPr>
  </w:style>
  <w:style w:type="character" w:styleId="Lienhypertexte">
    <w:name w:val="Hyperlink"/>
    <w:basedOn w:val="Policepardfaut"/>
    <w:uiPriority w:val="99"/>
    <w:rsid w:val="007E0E37"/>
    <w:rPr>
      <w:color w:val="4F5CD6"/>
      <w:u w:val="thick"/>
    </w:rPr>
  </w:style>
  <w:style w:type="paragraph" w:customStyle="1" w:styleId="TextTitelBlau">
    <w:name w:val="Text Titel Blau"/>
    <w:basedOn w:val="Normal"/>
    <w:uiPriority w:val="99"/>
    <w:rsid w:val="007E0E37"/>
    <w:pPr>
      <w:autoSpaceDE w:val="0"/>
      <w:autoSpaceDN w:val="0"/>
      <w:adjustRightInd w:val="0"/>
      <w:spacing w:after="0" w:line="288" w:lineRule="auto"/>
      <w:ind w:left="0" w:firstLine="0"/>
      <w:jc w:val="left"/>
      <w:textAlignment w:val="center"/>
    </w:pPr>
    <w:rPr>
      <w:rFonts w:eastAsiaTheme="minorEastAsia"/>
      <w:b/>
      <w:bCs/>
      <w:color w:val="3D5F61"/>
      <w:szCs w:val="18"/>
    </w:rPr>
  </w:style>
  <w:style w:type="character" w:styleId="Accentuationlgre">
    <w:name w:val="Subtle Emphasis"/>
    <w:basedOn w:val="Policepardfaut"/>
    <w:uiPriority w:val="19"/>
    <w:qFormat/>
    <w:rsid w:val="004E2881"/>
    <w:rPr>
      <w:i/>
      <w:iCs/>
      <w:color w:val="404040" w:themeColor="text1" w:themeTint="BF"/>
    </w:rPr>
  </w:style>
  <w:style w:type="character" w:styleId="Mentionnonrsolue">
    <w:name w:val="Unresolved Mention"/>
    <w:basedOn w:val="Policepardfaut"/>
    <w:uiPriority w:val="99"/>
    <w:semiHidden/>
    <w:unhideWhenUsed/>
    <w:rsid w:val="004E2881"/>
    <w:rPr>
      <w:color w:val="605E5C"/>
      <w:shd w:val="clear" w:color="auto" w:fill="E1DFDD"/>
    </w:rPr>
  </w:style>
  <w:style w:type="paragraph" w:styleId="Paragraphedeliste">
    <w:name w:val="List Paragraph"/>
    <w:basedOn w:val="Normal"/>
    <w:uiPriority w:val="34"/>
    <w:qFormat/>
    <w:rsid w:val="000C4820"/>
    <w:pPr>
      <w:ind w:left="720"/>
      <w:contextualSpacing/>
    </w:pPr>
  </w:style>
  <w:style w:type="paragraph" w:styleId="En-tte">
    <w:name w:val="header"/>
    <w:basedOn w:val="Normal"/>
    <w:link w:val="En-tteCar"/>
    <w:uiPriority w:val="99"/>
    <w:unhideWhenUsed/>
    <w:rsid w:val="00A918B4"/>
    <w:pPr>
      <w:tabs>
        <w:tab w:val="center" w:pos="4536"/>
        <w:tab w:val="right" w:pos="9072"/>
      </w:tabs>
      <w:spacing w:after="0" w:line="240" w:lineRule="auto"/>
    </w:pPr>
  </w:style>
  <w:style w:type="character" w:customStyle="1" w:styleId="En-tteCar">
    <w:name w:val="En-tête Car"/>
    <w:basedOn w:val="Policepardfaut"/>
    <w:link w:val="En-tte"/>
    <w:uiPriority w:val="99"/>
    <w:rsid w:val="00A918B4"/>
    <w:rPr>
      <w:rFonts w:ascii="Montserrat" w:eastAsia="Montserrat" w:hAnsi="Montserrat" w:cs="Montserrat"/>
      <w:color w:val="000000"/>
      <w:sz w:val="18"/>
    </w:rPr>
  </w:style>
  <w:style w:type="paragraph" w:styleId="Pieddepage">
    <w:name w:val="footer"/>
    <w:basedOn w:val="Normal"/>
    <w:link w:val="PieddepageCar"/>
    <w:uiPriority w:val="99"/>
    <w:unhideWhenUsed/>
    <w:rsid w:val="00A918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918B4"/>
    <w:rPr>
      <w:rFonts w:ascii="Montserrat" w:eastAsia="Montserrat" w:hAnsi="Montserrat" w:cs="Montserrat"/>
      <w:color w:val="000000"/>
      <w:sz w:val="18"/>
    </w:rPr>
  </w:style>
  <w:style w:type="character" w:styleId="Lienhypertextesuivivisit">
    <w:name w:val="FollowedHyperlink"/>
    <w:basedOn w:val="Policepardfaut"/>
    <w:uiPriority w:val="99"/>
    <w:semiHidden/>
    <w:unhideWhenUsed/>
    <w:rsid w:val="00CB6C52"/>
    <w:rPr>
      <w:color w:val="954F72" w:themeColor="followedHyperlink"/>
      <w:u w:val="single"/>
    </w:rPr>
  </w:style>
  <w:style w:type="character" w:styleId="Marquedecommentaire">
    <w:name w:val="annotation reference"/>
    <w:basedOn w:val="Policepardfaut"/>
    <w:uiPriority w:val="99"/>
    <w:semiHidden/>
    <w:unhideWhenUsed/>
    <w:rsid w:val="00D145BE"/>
    <w:rPr>
      <w:sz w:val="16"/>
      <w:szCs w:val="16"/>
    </w:rPr>
  </w:style>
  <w:style w:type="paragraph" w:styleId="Commentaire">
    <w:name w:val="annotation text"/>
    <w:basedOn w:val="Normal"/>
    <w:link w:val="CommentaireCar"/>
    <w:uiPriority w:val="99"/>
    <w:semiHidden/>
    <w:unhideWhenUsed/>
    <w:rsid w:val="00D145BE"/>
    <w:pPr>
      <w:spacing w:line="240" w:lineRule="auto"/>
    </w:pPr>
    <w:rPr>
      <w:sz w:val="20"/>
      <w:szCs w:val="20"/>
    </w:rPr>
  </w:style>
  <w:style w:type="character" w:customStyle="1" w:styleId="CommentaireCar">
    <w:name w:val="Commentaire Car"/>
    <w:basedOn w:val="Policepardfaut"/>
    <w:link w:val="Commentaire"/>
    <w:uiPriority w:val="99"/>
    <w:semiHidden/>
    <w:rsid w:val="00D145BE"/>
    <w:rPr>
      <w:rFonts w:ascii="Montserrat" w:eastAsia="Montserrat" w:hAnsi="Montserrat" w:cs="Montserrat"/>
      <w:color w:val="000000"/>
      <w:sz w:val="20"/>
      <w:szCs w:val="20"/>
    </w:rPr>
  </w:style>
  <w:style w:type="paragraph" w:styleId="Objetducommentaire">
    <w:name w:val="annotation subject"/>
    <w:basedOn w:val="Commentaire"/>
    <w:next w:val="Commentaire"/>
    <w:link w:val="ObjetducommentaireCar"/>
    <w:uiPriority w:val="99"/>
    <w:semiHidden/>
    <w:unhideWhenUsed/>
    <w:rsid w:val="00D145BE"/>
    <w:rPr>
      <w:b/>
      <w:bCs/>
    </w:rPr>
  </w:style>
  <w:style w:type="character" w:customStyle="1" w:styleId="ObjetducommentaireCar">
    <w:name w:val="Objet du commentaire Car"/>
    <w:basedOn w:val="CommentaireCar"/>
    <w:link w:val="Objetducommentaire"/>
    <w:uiPriority w:val="99"/>
    <w:semiHidden/>
    <w:rsid w:val="00D145BE"/>
    <w:rPr>
      <w:rFonts w:ascii="Montserrat" w:eastAsia="Montserrat" w:hAnsi="Montserrat" w:cs="Montserrat"/>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521321">
      <w:bodyDiv w:val="1"/>
      <w:marLeft w:val="0"/>
      <w:marRight w:val="0"/>
      <w:marTop w:val="0"/>
      <w:marBottom w:val="0"/>
      <w:divBdr>
        <w:top w:val="none" w:sz="0" w:space="0" w:color="auto"/>
        <w:left w:val="none" w:sz="0" w:space="0" w:color="auto"/>
        <w:bottom w:val="none" w:sz="0" w:space="0" w:color="auto"/>
        <w:right w:val="none" w:sz="0" w:space="0" w:color="auto"/>
      </w:divBdr>
    </w:div>
    <w:div w:id="1437672414">
      <w:bodyDiv w:val="1"/>
      <w:marLeft w:val="0"/>
      <w:marRight w:val="0"/>
      <w:marTop w:val="0"/>
      <w:marBottom w:val="0"/>
      <w:divBdr>
        <w:top w:val="none" w:sz="0" w:space="0" w:color="auto"/>
        <w:left w:val="none" w:sz="0" w:space="0" w:color="auto"/>
        <w:bottom w:val="none" w:sz="0" w:space="0" w:color="auto"/>
        <w:right w:val="none" w:sz="0" w:space="0" w:color="auto"/>
      </w:divBdr>
    </w:div>
    <w:div w:id="1817918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for-impact.ch/fr/projet/science-based-targets-initiativ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for-impact.ch/fr/projet/science-based-targets-initiativ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8D65EAC04A61214B8393798B91F66054" ma:contentTypeVersion="12" ma:contentTypeDescription="Ein neues Dokument erstellen." ma:contentTypeScope="" ma:versionID="454440bee5eb7824b390c43f3f78e245">
  <xsd:schema xmlns:xsd="http://www.w3.org/2001/XMLSchema" xmlns:xs="http://www.w3.org/2001/XMLSchema" xmlns:p="http://schemas.microsoft.com/office/2006/metadata/properties" xmlns:ns2="9f83d1d8-1e39-436b-8590-db24fae9dd9c" xmlns:ns3="7c4ee999-73ba-4671-aba0-0eca6697a438" targetNamespace="http://schemas.microsoft.com/office/2006/metadata/properties" ma:root="true" ma:fieldsID="08f192c36de29c2830495b0a6ea0e1d6" ns2:_="" ns3:_="">
    <xsd:import namespace="9f83d1d8-1e39-436b-8590-db24fae9dd9c"/>
    <xsd:import namespace="7c4ee999-73ba-4671-aba0-0eca6697a43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83d1d8-1e39-436b-8590-db24fae9dd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c4ee999-73ba-4671-aba0-0eca6697a438"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277923-84A7-4B51-84E6-D092713C376A}">
  <ds:schemaRefs>
    <ds:schemaRef ds:uri="http://schemas.openxmlformats.org/package/2006/metadata/core-properties"/>
    <ds:schemaRef ds:uri="http://schemas.microsoft.com/office/infopath/2007/PartnerControls"/>
    <ds:schemaRef ds:uri="278f5530-5cb0-44ef-bc5d-0a530a990fef"/>
    <ds:schemaRef ds:uri="http://purl.org/dc/dcmitype/"/>
    <ds:schemaRef ds:uri="http://purl.org/dc/terms/"/>
    <ds:schemaRef ds:uri="http://purl.org/dc/elements/1.1/"/>
    <ds:schemaRef ds:uri="http://schemas.microsoft.com/office/2006/metadata/properties"/>
    <ds:schemaRef ds:uri="http://www.w3.org/XML/1998/namespace"/>
    <ds:schemaRef ds:uri="http://schemas.microsoft.com/office/2006/documentManagement/types"/>
    <ds:schemaRef ds:uri="http://schemas.microsoft.com/sharepoint/v3"/>
  </ds:schemaRefs>
</ds:datastoreItem>
</file>

<file path=customXml/itemProps2.xml><?xml version="1.0" encoding="utf-8"?>
<ds:datastoreItem xmlns:ds="http://schemas.openxmlformats.org/officeDocument/2006/customXml" ds:itemID="{A5C8230A-F497-4754-A7BC-D7D952A4EC5D}">
  <ds:schemaRefs>
    <ds:schemaRef ds:uri="http://schemas.openxmlformats.org/officeDocument/2006/bibliography"/>
  </ds:schemaRefs>
</ds:datastoreItem>
</file>

<file path=customXml/itemProps3.xml><?xml version="1.0" encoding="utf-8"?>
<ds:datastoreItem xmlns:ds="http://schemas.openxmlformats.org/officeDocument/2006/customXml" ds:itemID="{42F89403-AA36-43B2-B5EC-EC9F24C83DE0}"/>
</file>

<file path=customXml/itemProps4.xml><?xml version="1.0" encoding="utf-8"?>
<ds:datastoreItem xmlns:ds="http://schemas.openxmlformats.org/officeDocument/2006/customXml" ds:itemID="{09FFDE42-E4D3-47A5-9F40-5FB5657F82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755</Words>
  <Characters>4153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Etete, Elizabeth</dc:creator>
  <cp:keywords/>
  <cp:lastModifiedBy>Penert Martina</cp:lastModifiedBy>
  <cp:revision>9</cp:revision>
  <cp:lastPrinted>2022-04-14T08:47:00Z</cp:lastPrinted>
  <dcterms:created xsi:type="dcterms:W3CDTF">2022-04-13T09:31:00Z</dcterms:created>
  <dcterms:modified xsi:type="dcterms:W3CDTF">2022-04-20T06:32:00Z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0x0101008D65EAC04A61214B8393798B91F66054</vt:lpwstr>
  </property>
</Properties>
</file>